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E5" w:rsidRPr="00D915E5" w:rsidRDefault="00D915E5" w:rsidP="00D915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915E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Gospodarstwo Lokalowe w Lubaczowie</w:t>
      </w:r>
    </w:p>
    <w:p w:rsidR="00D915E5" w:rsidRPr="00D915E5" w:rsidRDefault="00D915E5" w:rsidP="00D915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915E5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D915E5" w:rsidRPr="00D915E5" w:rsidRDefault="00D915E5" w:rsidP="00D915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915E5">
        <w:rPr>
          <w:rFonts w:ascii="Arial" w:eastAsia="Times New Roman" w:hAnsi="Arial" w:cs="Arial"/>
          <w:sz w:val="18"/>
          <w:szCs w:val="18"/>
          <w:lang w:eastAsia="pl-PL"/>
        </w:rPr>
        <w:t>działając na podstawie  art. 13 ust. 1 i art. 25 b ustawy z dnia 21 sierpnia 1997 r. o gospodarce nieruchomościami /jedn. tekst Dz.U.  z 2014r  nr  poz. 518/,</w:t>
      </w:r>
    </w:p>
    <w:p w:rsidR="00D915E5" w:rsidRPr="00D915E5" w:rsidRDefault="00D915E5" w:rsidP="00D915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915E5">
        <w:rPr>
          <w:rFonts w:ascii="Arial" w:eastAsia="Times New Roman" w:hAnsi="Arial" w:cs="Arial"/>
          <w:sz w:val="18"/>
          <w:szCs w:val="18"/>
          <w:lang w:eastAsia="pl-PL"/>
        </w:rPr>
        <w:t>§ 3 Uchwały Nr XXVI/256/2001 Rady Powiatu w Lubaczowie z dnia 30.08.2001r. w sprawie zasad gospodarowania nieruchomościami będącymi własnością Powiatu Lubaczowskiego</w:t>
      </w:r>
    </w:p>
    <w:p w:rsidR="00D915E5" w:rsidRPr="00D915E5" w:rsidRDefault="00D915E5" w:rsidP="00D915E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D915E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podaje do publicznej wiadomości wykaz nieruchomości  przeznaczonych do oddania w najem, dzierżawę i  użytkowanie </w:t>
      </w:r>
    </w:p>
    <w:tbl>
      <w:tblPr>
        <w:tblW w:w="141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"/>
        <w:gridCol w:w="1482"/>
        <w:gridCol w:w="1332"/>
        <w:gridCol w:w="820"/>
        <w:gridCol w:w="4094"/>
        <w:gridCol w:w="1775"/>
        <w:gridCol w:w="1283"/>
        <w:gridCol w:w="1200"/>
        <w:gridCol w:w="1751"/>
      </w:tblGrid>
      <w:tr w:rsidR="00D915E5" w:rsidRPr="00D915E5" w:rsidTr="00D915E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nr </w:t>
            </w:r>
            <w:proofErr w:type="spellStart"/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</w:t>
            </w:r>
            <w:proofErr w:type="spellEnd"/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nr działki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Pow.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  m</w:t>
            </w:r>
            <w:r w:rsidRPr="00D915E5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 nieruchomości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przeznaczenie do oddania w </w:t>
            </w:r>
            <w:proofErr w:type="spellStart"/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najem,dzierżawę</w:t>
            </w:r>
            <w:proofErr w:type="spellEnd"/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wysokość opłat w zł za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1 m</w:t>
            </w:r>
            <w:r w:rsidRPr="00D915E5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terminy wnoszonych opłat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zasady </w:t>
            </w:r>
            <w:proofErr w:type="spellStart"/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atualiz</w:t>
            </w:r>
            <w:proofErr w:type="spellEnd"/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..opłat</w:t>
            </w:r>
          </w:p>
        </w:tc>
      </w:tr>
      <w:tr w:rsidR="00D915E5" w:rsidRPr="00D915E5" w:rsidTr="00D915E5">
        <w:trPr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</w:t>
            </w:r>
          </w:p>
        </w:tc>
      </w:tr>
      <w:tr w:rsidR="00D915E5" w:rsidRPr="00D915E5" w:rsidTr="00D915E5">
        <w:trPr>
          <w:trHeight w:val="192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26145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2345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184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 Mickiewicza 45 w Lubaczowie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wolnostojący całkowicie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podpiwniczony o zróżnicowanej wysokości .Zachodnie skrzydło budynku wraz z klatką schodową 2-piętrowe, wschodnie 1-piętrowe, w piwnicach kotłownia </w:t>
            </w:r>
            <w:proofErr w:type="spellStart"/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c.o.,archiwa</w:t>
            </w:r>
            <w:proofErr w:type="spellEnd"/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.Powierzchnia budynku 2482 m2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Pomieszczenia po pracowni </w:t>
            </w:r>
            <w:proofErr w:type="spellStart"/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rtg</w:t>
            </w:r>
            <w:proofErr w:type="spellEnd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usługi biurowe,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  9,30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dni po wystawieniu faktury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Waloryzacja  zgodna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z rocznym współczynnikiem wzrostu cen towarów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usług</w:t>
            </w:r>
          </w:p>
        </w:tc>
      </w:tr>
      <w:tr w:rsidR="00D915E5" w:rsidRPr="00D915E5" w:rsidTr="00D915E5">
        <w:trPr>
          <w:trHeight w:val="49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356502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462/4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  <w:proofErr w:type="spellStart"/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Jędrzejóweka</w:t>
            </w:r>
            <w:proofErr w:type="spellEnd"/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Gm. Narol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-budynek socjalno-biurowy o pow.110,60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  <w:proofErr w:type="spellStart"/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magazynowo-garażowy</w:t>
            </w:r>
            <w:proofErr w:type="spellEnd"/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 pow.154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-portiernia o pow.22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-grunt 1.42 ha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Składowanie materiałów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 po wystawieniu faktury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Waloryzacja  zgodna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rocznym współczynnikiem wzrostu cen towarów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usług</w:t>
            </w:r>
          </w:p>
        </w:tc>
      </w:tr>
      <w:tr w:rsidR="00D915E5" w:rsidRPr="00D915E5" w:rsidTr="00D915E5">
        <w:trPr>
          <w:trHeight w:val="199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PR1L/00039786/1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2670/7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272,10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 Piłsudskiego 8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Budynek wolnostojący, murowany, podpiwniczony.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piętro  lokale mieszkalne,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Usługi medyczne, biurowe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9,30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 po wystawieniu faktury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Waloryzacja  zgodna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 z rocznym współczynnikiem wzrostu cen </w:t>
            </w:r>
            <w:proofErr w:type="spellStart"/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towaró</w:t>
            </w:r>
            <w:proofErr w:type="spellEnd"/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usług</w:t>
            </w:r>
          </w:p>
        </w:tc>
      </w:tr>
      <w:tr w:rsidR="00D915E5" w:rsidRPr="00D915E5" w:rsidTr="00D915E5">
        <w:trPr>
          <w:trHeight w:val="196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4.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16217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1631/2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 Leśna 24 –  grunty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0" w:name="_GoBack"/>
            <w:bookmarkEnd w:id="0"/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rolne, rekreacja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 garaż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1,41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14dni po wystawieniu faktury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Waloryzacja  zgodna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rocznym współczynnikiem wzrostu cen towarów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usług</w:t>
            </w:r>
          </w:p>
        </w:tc>
      </w:tr>
      <w:tr w:rsidR="00D915E5" w:rsidRPr="00D915E5" w:rsidTr="00D915E5">
        <w:trPr>
          <w:trHeight w:val="1845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40285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4617/9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300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Mazury –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budynek biurowy o pow. 435,06m</w:t>
            </w:r>
            <w:r w:rsidRPr="00D915E5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 gospodarcze i garażowe o pow. 265,94m</w:t>
            </w:r>
            <w:r w:rsidRPr="00D915E5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Grunt 7104m</w:t>
            </w:r>
            <w:r w:rsidRPr="00D915E5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Rolne, </w:t>
            </w:r>
            <w:proofErr w:type="spellStart"/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rekeracja</w:t>
            </w:r>
            <w:proofErr w:type="spell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0,32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roczna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 po wystawieniu faktury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Waloryzacja  zgodna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rocznym współczynnikiem wzrostu cen towarów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usług</w:t>
            </w:r>
          </w:p>
        </w:tc>
      </w:tr>
      <w:tr w:rsidR="00D915E5" w:rsidRPr="00D915E5" w:rsidTr="00D915E5">
        <w:trPr>
          <w:trHeight w:val="219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00021926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4616/134616/14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6263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 Sobieskiego 6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Budynki przemysłowe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przemysłowe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7,83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 po wystawieniu faktury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Waloryzacja  zgodna 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rocznym współczynnikiem wzrostu cen towarów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usług</w:t>
            </w:r>
          </w:p>
        </w:tc>
      </w:tr>
      <w:tr w:rsidR="00D915E5" w:rsidRPr="00D915E5" w:rsidTr="00D915E5">
        <w:trPr>
          <w:trHeight w:val="1560"/>
          <w:tblCellSpacing w:w="0" w:type="dxa"/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PR1L/00050388/4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921/29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5081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Oleszyce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rekreacja, rolne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0,30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roczna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 dni po wystawieniu faktury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Waloryzacja  zgodna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z rocznym współczynnikiem wzrostu cen towarów</w:t>
            </w:r>
          </w:p>
          <w:p w:rsidR="00D915E5" w:rsidRPr="00D915E5" w:rsidRDefault="00D915E5" w:rsidP="00D915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915E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usług</w:t>
            </w:r>
          </w:p>
        </w:tc>
      </w:tr>
    </w:tbl>
    <w:p w:rsidR="00D915E5" w:rsidRPr="00D915E5" w:rsidRDefault="00D915E5" w:rsidP="00D915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915E5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D915E5" w:rsidRPr="00D915E5" w:rsidRDefault="00D915E5" w:rsidP="00D915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915E5">
        <w:rPr>
          <w:rFonts w:ascii="Arial" w:eastAsia="Times New Roman" w:hAnsi="Arial" w:cs="Arial"/>
          <w:sz w:val="18"/>
          <w:szCs w:val="18"/>
          <w:lang w:eastAsia="pl-PL"/>
        </w:rPr>
        <w:t>Kierownik Gospodarstwa Lokalowego                                                          </w:t>
      </w:r>
    </w:p>
    <w:p w:rsidR="00D915E5" w:rsidRPr="00D915E5" w:rsidRDefault="00D915E5" w:rsidP="00D915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915E5">
        <w:rPr>
          <w:rFonts w:ascii="Arial" w:eastAsia="Times New Roman" w:hAnsi="Arial" w:cs="Arial"/>
          <w:sz w:val="18"/>
          <w:szCs w:val="18"/>
          <w:lang w:eastAsia="pl-PL"/>
        </w:rPr>
        <w:t>Jan Przywara</w:t>
      </w:r>
    </w:p>
    <w:p w:rsidR="00D915E5" w:rsidRPr="00D915E5" w:rsidRDefault="00D915E5" w:rsidP="00D915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915E5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D915E5" w:rsidRPr="00D915E5" w:rsidRDefault="00D915E5" w:rsidP="00D915E5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D915E5">
        <w:rPr>
          <w:rFonts w:ascii="Arial" w:eastAsia="Times New Roman" w:hAnsi="Arial" w:cs="Arial"/>
          <w:sz w:val="18"/>
          <w:szCs w:val="18"/>
          <w:lang w:eastAsia="pl-PL"/>
        </w:rPr>
        <w:t>Lubaczów, dnia 19.12.2014r.</w:t>
      </w:r>
    </w:p>
    <w:p w:rsidR="00537083" w:rsidRPr="00D915E5" w:rsidRDefault="00537083"/>
    <w:sectPr w:rsidR="00537083" w:rsidRPr="00D915E5" w:rsidSect="00D915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5E5"/>
    <w:rsid w:val="00537083"/>
    <w:rsid w:val="00D91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15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9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1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2018-02-14T09:43:00Z</dcterms:created>
  <dcterms:modified xsi:type="dcterms:W3CDTF">2018-02-14T09:44:00Z</dcterms:modified>
</cp:coreProperties>
</file>