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A0" w:rsidRPr="008B0E79" w:rsidRDefault="00C631A0" w:rsidP="00C631A0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Hlk515354358"/>
      <w:r w:rsidRPr="008B0E79">
        <w:rPr>
          <w:rFonts w:ascii="Times New Roman" w:hAnsi="Times New Roman" w:cs="Times New Roman"/>
          <w:b/>
          <w:color w:val="000000" w:themeColor="text1"/>
          <w:u w:val="single"/>
        </w:rPr>
        <w:t>Klauzula informacyjna</w:t>
      </w:r>
    </w:p>
    <w:p w:rsidR="003C4056" w:rsidRPr="00C631A0" w:rsidRDefault="003C4056" w:rsidP="00C631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Zgodnie z art. 13 ust. 1 i 2 rozporządzenia Parlamentu Europejskiego i Rady (UE) 2016/679 z dnia 27 kwietnia 2016 r. </w:t>
      </w:r>
      <w:r w:rsid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</w: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w sprawie ochrony osób fizycznych w związku z przetwarzaniem danych osobowych i w sprawie swobodnego przepływu takich danych oraz uchylenia dyrektywy 95/46/WE (ogólne rozporządzenie o ochronie danych) (Dz. Urz. UE L 119 </w:t>
      </w:r>
      <w:r w:rsidR="008B0E79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</w: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z 04.05.2016, str. 1), dalej „RODO”, informuję, że: </w:t>
      </w:r>
    </w:p>
    <w:p w:rsidR="003C4056" w:rsidRPr="00C631A0" w:rsidRDefault="00C631A0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A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dministratorem Pani/Pana danych osobowych jest Starostwo Powiatowe w Lubaczowie reprezentowane przez Starostę Lubaczowskiego z siedzibą w Lubaczowie, ul. Jasna 1, 37- 600 Lubaczów, </w:t>
      </w:r>
    </w:p>
    <w:p w:rsidR="003C4056" w:rsidRPr="00C631A0" w:rsidRDefault="00C631A0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Bookman Old Style" w:hAnsi="Times New Roman" w:cs="Times New Roman"/>
          <w:color w:val="000000" w:themeColor="text1"/>
          <w:sz w:val="18"/>
          <w:lang w:eastAsia="pl-PL"/>
        </w:rPr>
        <w:t>K</w:t>
      </w:r>
      <w:r w:rsidR="003C4056" w:rsidRPr="00C631A0">
        <w:rPr>
          <w:rFonts w:ascii="Times New Roman" w:eastAsia="Bookman Old Style" w:hAnsi="Times New Roman" w:cs="Times New Roman"/>
          <w:color w:val="000000" w:themeColor="text1"/>
          <w:sz w:val="18"/>
          <w:lang w:eastAsia="pl-PL"/>
        </w:rPr>
        <w:t xml:space="preserve">ontakt z 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inspektorem ochrony danych w Starostwie Powiatowym w Lubaczowie, z pod adresem </w:t>
      </w:r>
      <w:r w:rsidR="003C4056" w:rsidRPr="00C631A0">
        <w:rPr>
          <w:rFonts w:ascii="Times New Roman" w:eastAsia="Times New Roman" w:hAnsi="Times New Roman" w:cs="Times New Roman"/>
          <w:iCs/>
          <w:color w:val="000000" w:themeColor="text1"/>
          <w:sz w:val="18"/>
          <w:lang w:eastAsia="pl-PL"/>
        </w:rPr>
        <w:t>e-mail:</w:t>
      </w:r>
      <w:r w:rsidR="003C4056" w:rsidRPr="00C631A0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lang w:eastAsia="pl-PL"/>
        </w:rPr>
        <w:t xml:space="preserve"> </w:t>
      </w:r>
      <w:hyperlink r:id="rId7" w:history="1">
        <w:r w:rsidR="003C4056" w:rsidRPr="00C631A0">
          <w:rPr>
            <w:rStyle w:val="Hipercze"/>
            <w:rFonts w:ascii="Times New Roman" w:eastAsia="Times New Roman" w:hAnsi="Times New Roman" w:cs="Times New Roman"/>
            <w:iCs/>
            <w:color w:val="548DD4" w:themeColor="text2" w:themeTint="99"/>
            <w:sz w:val="18"/>
            <w:lang w:eastAsia="pl-PL"/>
          </w:rPr>
          <w:t>justyna@ciechanowski.net.pl</w:t>
        </w:r>
      </w:hyperlink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lub pisemnie na adres siedziby Administratora;</w:t>
      </w:r>
    </w:p>
    <w:p w:rsidR="001B1332" w:rsidRPr="00C631A0" w:rsidRDefault="003C4056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przetwarzane będą w celu realizacji </w:t>
      </w:r>
      <w:r w:rsidR="00A36AF3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wykonywania przez Starostwo Powiatowe </w:t>
      </w:r>
      <w:r w:rsid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</w:r>
      <w:r w:rsidR="00A36AF3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w Lubaczowie ustawowych zadań publicznych</w:t>
      </w:r>
      <w:r w:rsidR="001B1332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</w:t>
      </w:r>
      <w:r w:rsidR="00973FCE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w zakresie</w:t>
      </w:r>
      <w:r w:rsidR="001B1332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.:</w:t>
      </w:r>
    </w:p>
    <w:p w:rsidR="00973FCE" w:rsidRPr="00C631A0" w:rsidRDefault="0069034C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p</w:t>
      </w:r>
      <w:r w:rsidR="00973FCE" w:rsidRPr="00C631A0">
        <w:rPr>
          <w:rFonts w:ascii="Times New Roman" w:hAnsi="Times New Roman" w:cs="Times New Roman"/>
          <w:color w:val="000000" w:themeColor="text1"/>
          <w:sz w:val="18"/>
        </w:rPr>
        <w:t>rzygotowywania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>/wydawania pozwoleń na budowę,</w:t>
      </w:r>
      <w:r w:rsidR="00973FCE" w:rsidRPr="00C631A0">
        <w:rPr>
          <w:rFonts w:ascii="Times New Roman" w:hAnsi="Times New Roman" w:cs="Times New Roman"/>
          <w:color w:val="000000" w:themeColor="text1"/>
          <w:sz w:val="18"/>
        </w:rPr>
        <w:t xml:space="preserve">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zatwierdzani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a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 projektu budowlanego,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przyjmowania zgłoszeń budów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/wykonania robót budowlanych</w:t>
      </w:r>
      <w:r w:rsidR="00CB57F1" w:rsidRPr="00C631A0">
        <w:rPr>
          <w:rFonts w:ascii="Times New Roman" w:hAnsi="Times New Roman" w:cs="Times New Roman"/>
          <w:color w:val="000000" w:themeColor="text1"/>
          <w:sz w:val="18"/>
        </w:rPr>
        <w:t>/rozbiórki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 nie wymagając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ych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 pozwolenia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 xml:space="preserve"> na budowę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przyjmowania zgłoszeń z projektem budowlanym oraz zamieszczanie informacji w Biuletynie Informacji Publicznej o dokonaniu zgłoszenia, dacie wniesienia sprzeciwu lub informacji</w:t>
      </w:r>
      <w:r w:rsidR="008B0E79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o braku wniesienia sprzeciwu,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przygotowywania decyzji o zmianie pozwolenia na budowę,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przygotowywania przeniesienia decyzji o pozwoleniu na budowę,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przygotowywania decyzji w sprawie przeniesienia praw i obowiązków na inną osobę, wynikających ze zgłoszenia,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przygotowywania decyzji o niezbędności wejścia d</w:t>
      </w:r>
      <w:r w:rsidR="008B0E79">
        <w:rPr>
          <w:rFonts w:ascii="Times New Roman" w:hAnsi="Times New Roman" w:cs="Times New Roman"/>
          <w:color w:val="000000" w:themeColor="text1"/>
          <w:sz w:val="18"/>
        </w:rPr>
        <w:t>o sąsiedniego budynku, lokalu l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ub na teren sąsiedniej nieruchomości, </w:t>
      </w:r>
    </w:p>
    <w:p w:rsidR="00973FCE" w:rsidRPr="00C631A0" w:rsidRDefault="00973FCE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przyjmowania zgłoszeń zmiany sposobu użytkowania obiektu budowlanego, przygotowywanie decyzji </w:t>
      </w:r>
      <w:r w:rsidR="008B0E79">
        <w:rPr>
          <w:rFonts w:ascii="Times New Roman" w:hAnsi="Times New Roman" w:cs="Times New Roman"/>
          <w:color w:val="000000" w:themeColor="text1"/>
          <w:sz w:val="18"/>
        </w:rPr>
        <w:br/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w sprawie wniesienia sprzeciwu do zmiany,  </w:t>
      </w:r>
    </w:p>
    <w:p w:rsidR="00973FCE" w:rsidRPr="00C631A0" w:rsidRDefault="00CB57F1" w:rsidP="00C631A0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wydawanie zaświadczeń w zakresie: samodzielności lokalu, potwierdzenia powierzchni użytkowej </w:t>
      </w:r>
      <w:r w:rsidR="008B0E79">
        <w:rPr>
          <w:rFonts w:ascii="Times New Roman" w:hAnsi="Times New Roman" w:cs="Times New Roman"/>
          <w:color w:val="000000" w:themeColor="text1"/>
          <w:sz w:val="18"/>
        </w:rPr>
        <w:br/>
      </w:r>
      <w:r w:rsidRPr="00C631A0">
        <w:rPr>
          <w:rFonts w:ascii="Times New Roman" w:hAnsi="Times New Roman" w:cs="Times New Roman"/>
          <w:color w:val="000000" w:themeColor="text1"/>
          <w:sz w:val="18"/>
        </w:rPr>
        <w:t>i wyposażenia technicznego budynku mieszkalnego jednorodzinnego/lokalu dla celów dodatku mieszkaniowy oraz potwierdzenia obecności budynków na działce,</w:t>
      </w:r>
    </w:p>
    <w:p w:rsidR="001B1332" w:rsidRPr="00C631A0" w:rsidRDefault="003C4056" w:rsidP="00C631A0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na podstawie art. 6 ust. 1 lit. c</w:t>
      </w:r>
      <w:r w:rsidRPr="00C631A0">
        <w:rPr>
          <w:rFonts w:ascii="Times New Roman" w:eastAsia="Times New Roman" w:hAnsi="Times New Roman" w:cs="Times New Roman"/>
          <w:i/>
          <w:color w:val="000000" w:themeColor="text1"/>
          <w:sz w:val="18"/>
          <w:lang w:eastAsia="pl-PL"/>
        </w:rPr>
        <w:t xml:space="preserve"> </w:t>
      </w: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ogólnego rozporządzenia o ochronie danych osobowych</w:t>
      </w:r>
      <w:r w:rsidR="00DE17E3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oraz przepisów </w:t>
      </w:r>
      <w:r w:rsidR="001B1332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określonych w ustawie</w:t>
      </w: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z dnia 5 czerwca 1998 r. o samorządzie powiatowym oraz w innych regulacjach w szczególności:</w:t>
      </w:r>
    </w:p>
    <w:p w:rsidR="00CB57F1" w:rsidRPr="00C631A0" w:rsidRDefault="00CB57F1" w:rsidP="00C631A0">
      <w:pPr>
        <w:numPr>
          <w:ilvl w:val="1"/>
          <w:numId w:val="8"/>
        </w:numPr>
        <w:spacing w:after="0"/>
        <w:ind w:right="84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ustawie z dnia 14 czerwca 1960r. Kodeks postępowania administracyjnego, </w:t>
      </w:r>
    </w:p>
    <w:p w:rsidR="00C074E4" w:rsidRPr="00C631A0" w:rsidRDefault="00C074E4" w:rsidP="00C631A0">
      <w:pPr>
        <w:numPr>
          <w:ilvl w:val="1"/>
          <w:numId w:val="8"/>
        </w:numPr>
        <w:spacing w:after="0"/>
        <w:ind w:right="84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ustaw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ie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 z dnia</w:t>
      </w:r>
      <w:r w:rsidR="003967A2" w:rsidRPr="00C631A0">
        <w:rPr>
          <w:rFonts w:ascii="Times New Roman" w:hAnsi="Times New Roman" w:cs="Times New Roman"/>
          <w:color w:val="000000" w:themeColor="text1"/>
          <w:sz w:val="18"/>
        </w:rPr>
        <w:t xml:space="preserve"> 7 lipca 1994r. Prawo budowlane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,</w:t>
      </w:r>
    </w:p>
    <w:p w:rsidR="00C074E4" w:rsidRPr="00C631A0" w:rsidRDefault="00C074E4" w:rsidP="00C631A0">
      <w:pPr>
        <w:numPr>
          <w:ilvl w:val="1"/>
          <w:numId w:val="8"/>
        </w:numPr>
        <w:spacing w:after="0"/>
        <w:ind w:right="84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631A0">
        <w:rPr>
          <w:rFonts w:ascii="Times New Roman" w:hAnsi="Times New Roman" w:cs="Times New Roman"/>
          <w:color w:val="000000" w:themeColor="text1"/>
          <w:sz w:val="18"/>
        </w:rPr>
        <w:t>rozporządzeni</w:t>
      </w:r>
      <w:r w:rsidR="0069034C" w:rsidRPr="00C631A0">
        <w:rPr>
          <w:rFonts w:ascii="Times New Roman" w:hAnsi="Times New Roman" w:cs="Times New Roman"/>
          <w:color w:val="000000" w:themeColor="text1"/>
          <w:sz w:val="18"/>
        </w:rPr>
        <w:t>u</w:t>
      </w:r>
      <w:r w:rsidRPr="00C631A0">
        <w:rPr>
          <w:rFonts w:ascii="Times New Roman" w:hAnsi="Times New Roman" w:cs="Times New Roman"/>
          <w:color w:val="000000" w:themeColor="text1"/>
          <w:sz w:val="18"/>
        </w:rPr>
        <w:t xml:space="preserve"> Ministra Infrastruktury z dnia 12 kwietnia 2002r. w sprawie warunków technicznych</w:t>
      </w:r>
      <w:r w:rsidRPr="00C631A0">
        <w:rPr>
          <w:rFonts w:ascii="Times New Roman" w:hAnsi="Times New Roman" w:cs="Times New Roman"/>
          <w:bCs/>
          <w:color w:val="000000" w:themeColor="text1"/>
          <w:sz w:val="18"/>
        </w:rPr>
        <w:t>, jakim powinny odpowiadać budynki i ich usytuowanie</w:t>
      </w:r>
      <w:r w:rsidR="0069034C" w:rsidRPr="00C631A0">
        <w:rPr>
          <w:rFonts w:ascii="Times New Roman" w:hAnsi="Times New Roman" w:cs="Times New Roman"/>
          <w:bCs/>
          <w:color w:val="000000" w:themeColor="text1"/>
          <w:sz w:val="18"/>
        </w:rPr>
        <w:t>,</w:t>
      </w:r>
    </w:p>
    <w:p w:rsidR="003C4056" w:rsidRPr="00C631A0" w:rsidRDefault="008B0E79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O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dbiorcami Pani/Pana danych osobowych będą wyłącznie podmioty uprawnione do uzyskania danych osobowych na podstawie przepisów prawa lub podmioty świadczące usługi na rzecz administratora na podstawie umowy powierzenia</w:t>
      </w:r>
    </w:p>
    <w:p w:rsidR="003C4056" w:rsidRPr="00C631A0" w:rsidRDefault="003C4056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nie będą przekazywane do państwa trzeciego/organizacji międzynarodowej; </w:t>
      </w:r>
    </w:p>
    <w:p w:rsidR="003C4056" w:rsidRPr="00C631A0" w:rsidRDefault="003C4056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Pani/Pana dane osobowe będą przechowywane w czasie określonym przepisami prawa, zgodnie z instrukcją kancelaryjną obowiązującą w Starostwie Powiatowym w Lubaczowie oraz w oparciu o uzasadniony interes realizowany przez administratora; </w:t>
      </w:r>
    </w:p>
    <w:p w:rsidR="003C4056" w:rsidRPr="00C631A0" w:rsidRDefault="008B0E79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>P</w:t>
      </w:r>
      <w:r w:rsidR="00CB57F1" w:rsidRPr="00C631A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osiada Pani/Pan prawo dostępu do treści swoich danych osobowych (zgodnie z art. 15 RODO) oraz prawo ich sprostowania (zgodnie z art. 16 RODO), usunięcia (zgodnie z  art. 17 RODO) lub ograniczenia przetwarzania (zgodnie z art. 18 RODO), prawo do przenoszenia danych (zgodnie z art. 20 RODO), prawo wniesienia sprzeciwu (w zgodnie z  art. 21 RODO), prawo do cofnięcia zgody w dowolnym momencie bez wpływu na zgodność z prawem przetwarzania (jeżeli przetwarzanie odbywa się na podstawie zgody), którego dokonano na podstawie zgody przed jej cofnięciem </w:t>
      </w:r>
      <w:r w:rsidR="009B0BA8" w:rsidRPr="00C631A0">
        <w:rPr>
          <w:rFonts w:ascii="Times New Roman" w:hAnsi="Times New Roman" w:cs="Times New Roman"/>
          <w:color w:val="000000" w:themeColor="text1"/>
          <w:sz w:val="18"/>
          <w:szCs w:val="24"/>
        </w:rPr>
        <w:t>(</w:t>
      </w:r>
      <w:r w:rsidR="00CB57F1" w:rsidRPr="00C631A0">
        <w:rPr>
          <w:rFonts w:ascii="Times New Roman" w:hAnsi="Times New Roman" w:cs="Times New Roman"/>
          <w:color w:val="000000" w:themeColor="text1"/>
          <w:sz w:val="18"/>
          <w:szCs w:val="24"/>
        </w:rPr>
        <w:t>zgodnie z art. 7 ust. 3 RODO);</w:t>
      </w:r>
    </w:p>
    <w:p w:rsidR="003C4056" w:rsidRPr="00C631A0" w:rsidRDefault="008B0E79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M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a Pan/Pani prawo wniesienia skargi do Urzędu Ochrony Danych Osobowych gdy uzna Pani/Pan, iż przetwarzanie danych osobowych Pani/Pana dotyczących narusza przepisy ogólnego rozporządzenia o ochronie danych osobowych z dnia 27 kwietnia 2016 r.;</w:t>
      </w:r>
      <w:bookmarkEnd w:id="0"/>
    </w:p>
    <w:p w:rsidR="003C4056" w:rsidRPr="00C631A0" w:rsidRDefault="008B0E79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P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odanie przez Pana/Panią danych osobowych w zakresie wymaganym w/w ustawami jest obligatoryjne, </w:t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br/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a konsekwencją nie podania danych osobowych będzie brak możliwości realizacji składanych wniosków;</w:t>
      </w:r>
    </w:p>
    <w:p w:rsidR="003C4056" w:rsidRPr="00C631A0" w:rsidRDefault="008B0E79" w:rsidP="00C631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W</w:t>
      </w:r>
      <w:r w:rsidR="003C4056" w:rsidRPr="00C631A0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 xml:space="preserve"> odniesieniu do Pani/Pana danych osobowych decyzje nie będą podejmowane w sposób zautomatyzowany, stosowanie do art. 22 RODO.</w:t>
      </w:r>
    </w:p>
    <w:p w:rsidR="008B0E79" w:rsidRDefault="008B0E79" w:rsidP="008B0E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1" w:name="_GoBack"/>
      <w:r w:rsidRPr="008B0E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</w:t>
      </w:r>
      <w:r w:rsidRPr="008B0E79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</w:t>
      </w:r>
      <w:r w:rsidRPr="008B0E79">
        <w:rPr>
          <w:rFonts w:ascii="Times New Roman" w:hAnsi="Times New Roman" w:cs="Times New Roman"/>
          <w:sz w:val="18"/>
        </w:rPr>
        <w:t xml:space="preserve">    </w:t>
      </w:r>
    </w:p>
    <w:p w:rsidR="008B0E79" w:rsidRPr="008B0E79" w:rsidRDefault="008B0E79" w:rsidP="008B0E7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B0E79" w:rsidRDefault="008B0E79" w:rsidP="008B0E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8B0E79" w:rsidRPr="008B0E79" w:rsidRDefault="008B0E79" w:rsidP="008B0E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</w:t>
      </w:r>
      <w:r w:rsidRPr="008B0E79">
        <w:rPr>
          <w:rFonts w:ascii="Times New Roman" w:hAnsi="Times New Roman" w:cs="Times New Roman"/>
          <w:sz w:val="14"/>
        </w:rPr>
        <w:t>……………………………………………………………</w:t>
      </w:r>
    </w:p>
    <w:p w:rsidR="008B0E79" w:rsidRPr="008B0E79" w:rsidRDefault="008B0E79" w:rsidP="008B0E79">
      <w:pPr>
        <w:spacing w:after="0" w:line="240" w:lineRule="auto"/>
        <w:rPr>
          <w:rFonts w:ascii="Times New Roman" w:hAnsi="Times New Roman" w:cs="Times New Roman"/>
          <w:sz w:val="14"/>
        </w:rPr>
      </w:pPr>
      <w:r w:rsidRPr="008B0E79">
        <w:rPr>
          <w:rFonts w:ascii="Times New Roman" w:hAnsi="Times New Roman" w:cs="Times New Roman"/>
          <w:sz w:val="14"/>
        </w:rPr>
        <w:tab/>
      </w:r>
      <w:r w:rsidRPr="008B0E79">
        <w:rPr>
          <w:rFonts w:ascii="Times New Roman" w:hAnsi="Times New Roman" w:cs="Times New Roman"/>
          <w:sz w:val="14"/>
        </w:rPr>
        <w:tab/>
      </w:r>
      <w:r w:rsidRPr="008B0E79">
        <w:rPr>
          <w:rFonts w:ascii="Times New Roman" w:hAnsi="Times New Roman" w:cs="Times New Roman"/>
          <w:sz w:val="14"/>
        </w:rPr>
        <w:tab/>
      </w:r>
      <w:r w:rsidRPr="008B0E79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</w:t>
      </w:r>
      <w:r w:rsidRPr="008B0E79">
        <w:rPr>
          <w:rFonts w:ascii="Times New Roman" w:hAnsi="Times New Roman" w:cs="Times New Roman"/>
          <w:sz w:val="14"/>
        </w:rPr>
        <w:t>(data i podpis)</w:t>
      </w:r>
    </w:p>
    <w:bookmarkEnd w:id="1"/>
    <w:p w:rsidR="00935440" w:rsidRPr="000357B4" w:rsidRDefault="00935440" w:rsidP="00DE17E3">
      <w:pPr>
        <w:spacing w:after="0" w:line="240" w:lineRule="auto"/>
        <w:jc w:val="both"/>
        <w:rPr>
          <w:rFonts w:cstheme="minorHAnsi"/>
        </w:rPr>
      </w:pPr>
    </w:p>
    <w:sectPr w:rsidR="00935440" w:rsidRPr="000357B4" w:rsidSect="008B0E7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86" w:rsidRDefault="00987886" w:rsidP="001B1332">
      <w:pPr>
        <w:spacing w:after="0" w:line="240" w:lineRule="auto"/>
      </w:pPr>
      <w:r>
        <w:separator/>
      </w:r>
    </w:p>
  </w:endnote>
  <w:endnote w:type="continuationSeparator" w:id="0">
    <w:p w:rsidR="00987886" w:rsidRDefault="00987886" w:rsidP="001B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86" w:rsidRDefault="00987886" w:rsidP="001B1332">
      <w:pPr>
        <w:spacing w:after="0" w:line="240" w:lineRule="auto"/>
      </w:pPr>
      <w:r>
        <w:separator/>
      </w:r>
    </w:p>
  </w:footnote>
  <w:footnote w:type="continuationSeparator" w:id="0">
    <w:p w:rsidR="00987886" w:rsidRDefault="00987886" w:rsidP="001B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0B0"/>
    <w:multiLevelType w:val="hybridMultilevel"/>
    <w:tmpl w:val="189A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209"/>
    <w:multiLevelType w:val="hybridMultilevel"/>
    <w:tmpl w:val="9D0081A4"/>
    <w:lvl w:ilvl="0" w:tplc="4078B4B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CA887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2E17"/>
    <w:multiLevelType w:val="hybridMultilevel"/>
    <w:tmpl w:val="2CECB920"/>
    <w:lvl w:ilvl="0" w:tplc="4078B4B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B61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733A0"/>
    <w:multiLevelType w:val="hybridMultilevel"/>
    <w:tmpl w:val="7AF2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885"/>
    <w:multiLevelType w:val="hybridMultilevel"/>
    <w:tmpl w:val="57C249AE"/>
    <w:lvl w:ilvl="0" w:tplc="F5C8B6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E1480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2D91"/>
    <w:multiLevelType w:val="hybridMultilevel"/>
    <w:tmpl w:val="8DDC9EF2"/>
    <w:lvl w:ilvl="0" w:tplc="2A348D42">
      <w:start w:val="1"/>
      <w:numFmt w:val="decimal"/>
      <w:lvlText w:val="%1)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343BD"/>
    <w:multiLevelType w:val="hybridMultilevel"/>
    <w:tmpl w:val="7818AA5C"/>
    <w:lvl w:ilvl="0" w:tplc="1B28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0EC3"/>
    <w:multiLevelType w:val="hybridMultilevel"/>
    <w:tmpl w:val="093CC240"/>
    <w:lvl w:ilvl="0" w:tplc="94285C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6"/>
    <w:rsid w:val="0001415A"/>
    <w:rsid w:val="000357B4"/>
    <w:rsid w:val="0011332A"/>
    <w:rsid w:val="001B1332"/>
    <w:rsid w:val="0029227B"/>
    <w:rsid w:val="00310CFF"/>
    <w:rsid w:val="003967A2"/>
    <w:rsid w:val="003C4056"/>
    <w:rsid w:val="004B35A9"/>
    <w:rsid w:val="00543F96"/>
    <w:rsid w:val="0069034C"/>
    <w:rsid w:val="008B0E79"/>
    <w:rsid w:val="00935440"/>
    <w:rsid w:val="00973FCE"/>
    <w:rsid w:val="00987886"/>
    <w:rsid w:val="009B0BA8"/>
    <w:rsid w:val="00A02AD5"/>
    <w:rsid w:val="00A36AF3"/>
    <w:rsid w:val="00A82662"/>
    <w:rsid w:val="00C074E4"/>
    <w:rsid w:val="00C631A0"/>
    <w:rsid w:val="00CB57F1"/>
    <w:rsid w:val="00D87E21"/>
    <w:rsid w:val="00DE17E3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426A-46C8-4283-A061-F7041BE5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0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332"/>
  </w:style>
  <w:style w:type="paragraph" w:styleId="Stopka">
    <w:name w:val="footer"/>
    <w:basedOn w:val="Normalny"/>
    <w:link w:val="StopkaZnak"/>
    <w:uiPriority w:val="99"/>
    <w:unhideWhenUsed/>
    <w:rsid w:val="001B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332"/>
  </w:style>
  <w:style w:type="paragraph" w:styleId="Tekstdymka">
    <w:name w:val="Balloon Text"/>
    <w:basedOn w:val="Normalny"/>
    <w:link w:val="TekstdymkaZnak"/>
    <w:uiPriority w:val="99"/>
    <w:semiHidden/>
    <w:unhideWhenUsed/>
    <w:rsid w:val="0097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yna@ciechanowski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Paulina Sopel</cp:lastModifiedBy>
  <cp:revision>8</cp:revision>
  <cp:lastPrinted>2020-02-18T12:53:00Z</cp:lastPrinted>
  <dcterms:created xsi:type="dcterms:W3CDTF">2020-02-18T09:23:00Z</dcterms:created>
  <dcterms:modified xsi:type="dcterms:W3CDTF">2020-03-27T12:24:00Z</dcterms:modified>
</cp:coreProperties>
</file>